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ANHANG</w:t>
      </w:r>
      <w:r>
        <w:rPr>
          <w:b/>
          <w:bCs/>
          <w:lang w:val="en-US"/>
        </w:rPr>
        <w:t xml:space="preserve"> 1</w:t>
      </w:r>
      <w:r/>
    </w:p>
    <w:p>
      <w:pPr>
        <w:jc w:val="center"/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Liste der wesentlichen Aktivitäten (Auszug), die im Dekret des Premierministers vom 22. März aufgeführt sind, und aufeinanderfolgende Änderungen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rPr>
          <w:lang w:val="en-US"/>
        </w:rPr>
      </w:pPr>
      <w:r>
        <w:rPr>
          <w:lang w:val="en-US"/>
        </w:rPr>
      </w:r>
      <w:r/>
    </w:p>
    <w:tbl>
      <w:tblPr>
        <w:tblStyle w:val="372"/>
        <w:tblW w:w="0" w:type="auto"/>
        <w:tblLook w:val="04A0" w:firstRow="1" w:lastRow="0" w:firstColumn="1" w:lastColumn="0" w:noHBand="0" w:noVBand="1"/>
      </w:tblPr>
      <w:tblGrid>
        <w:gridCol w:w="1748"/>
        <w:gridCol w:w="7880"/>
      </w:tblGrid>
      <w:tr>
        <w:trPr/>
        <w:tc>
          <w:tcPr>
            <w:tcW w:w="1771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ATECO CODE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BESCHREIBUNG DER AKTIVITAETEN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r>
              <w:t xml:space="preserve">Lebensmittelindustrie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r>
              <w:t xml:space="preserve">Getränkeindustrie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Papierherstellung, ausgenommen alle Papierprodukte für Büro, Schule</w:t>
            </w:r>
            <w:r/>
          </w:p>
          <w:p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(17.23) </w:t>
            </w:r>
            <w:r>
              <w:rPr>
                <w:lang w:val="en-US"/>
              </w:rPr>
              <w:t xml:space="preserve">und </w:t>
            </w:r>
            <w:r>
              <w:rPr>
                <w:lang w:val="en-US"/>
              </w:rPr>
              <w:t xml:space="preserve">Hintergrund</w:t>
            </w:r>
            <w:r>
              <w:rPr>
                <w:lang w:val="en-US"/>
              </w:rPr>
              <w:t xml:space="preserve"> (17.24)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shd w:val="clear" w:color="auto" w:fill="auto"/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Herstellung</w:t>
            </w:r>
            <w:r>
              <w:rPr>
                <w:lang w:val="en-US"/>
              </w:rPr>
              <w:t xml:space="preserve"> von </w:t>
            </w:r>
            <w:r>
              <w:rPr>
                <w:lang w:val="en-US"/>
              </w:rPr>
              <w:t xml:space="preserve">Koks</w:t>
            </w:r>
            <w:r>
              <w:rPr>
                <w:lang w:val="en-US"/>
              </w:rPr>
              <w:t xml:space="preserve"> und </w:t>
            </w:r>
            <w:r>
              <w:rPr>
                <w:lang w:val="en-US"/>
              </w:rPr>
              <w:t xml:space="preserve">Produkten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aus</w:t>
            </w:r>
            <w:r>
              <w:rPr>
                <w:lang w:val="en-US"/>
              </w:rPr>
              <w:t xml:space="preserve"> der </w:t>
            </w:r>
            <w:r>
              <w:rPr>
                <w:lang w:val="en-US"/>
              </w:rPr>
              <w:t xml:space="preserve">Oelraffination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Petrochemie</w:t>
            </w:r>
            <w:r>
              <w:rPr>
                <w:lang w:val="en-US"/>
              </w:rPr>
              <w:t xml:space="preserve">)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Herstellung von Chemikalien einschließlich Düngemitteln und Kunststoffen, jedoch ohne Farbstoffe und Pigmente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(20.12); </w:t>
            </w:r>
            <w:r>
              <w:rPr>
                <w:lang w:val="en-US"/>
              </w:rPr>
              <w:t xml:space="preserve">Explosive</w:t>
            </w:r>
            <w:r>
              <w:rPr>
                <w:lang w:val="en-US"/>
              </w:rPr>
              <w:t xml:space="preserve"> (20.51); </w:t>
            </w:r>
            <w:r>
              <w:rPr>
                <w:lang w:val="en-US"/>
              </w:rPr>
              <w:t xml:space="preserve">andere Chemikalien für nichtindustrielle Zwecke und für Bürozwecke (20.59.50); Chemikalien für die </w:t>
            </w:r>
            <w:r>
              <w:rPr>
                <w:lang w:val="en-US"/>
              </w:rPr>
              <w:t xml:space="preserve">Textil</w:t>
            </w:r>
            <w:r>
              <w:rPr>
                <w:lang w:val="en-US"/>
              </w:rPr>
              <w:t xml:space="preserve">- und </w:t>
            </w:r>
            <w:r>
              <w:rPr>
                <w:lang w:val="en-US"/>
              </w:rPr>
              <w:t xml:space="preserve">Lederindustrie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(20.59.60)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Herstellung</w:t>
            </w:r>
            <w:r>
              <w:rPr>
                <w:lang w:val="en-US"/>
              </w:rPr>
              <w:t xml:space="preserve"> von </w:t>
            </w:r>
            <w:r>
              <w:rPr>
                <w:lang w:val="en-US"/>
              </w:rPr>
              <w:t xml:space="preserve">p</w:t>
            </w:r>
            <w:r>
              <w:rPr>
                <w:lang w:val="en-US"/>
              </w:rPr>
              <w:t xml:space="preserve">harmazeutische</w:t>
            </w:r>
            <w:r>
              <w:rPr>
                <w:lang w:val="en-US"/>
              </w:rPr>
              <w:t xml:space="preserve">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Grundprodukten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und </w:t>
            </w:r>
            <w:r>
              <w:rPr>
                <w:lang w:val="en-US"/>
              </w:rPr>
              <w:t xml:space="preserve">pharmazeutischen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Präparaten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28.95.00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Herstellung</w:t>
            </w:r>
            <w:r>
              <w:rPr>
                <w:lang w:val="en-US"/>
              </w:rPr>
              <w:t xml:space="preserve"> von </w:t>
            </w:r>
            <w:r>
              <w:rPr>
                <w:lang w:val="en-US"/>
              </w:rPr>
              <w:t xml:space="preserve">Maschinen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für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Zellstoff</w:t>
            </w:r>
            <w:r>
              <w:rPr>
                <w:lang w:val="en-US"/>
              </w:rPr>
              <w:t xml:space="preserve"> und Papier (</w:t>
            </w:r>
            <w:r>
              <w:rPr>
                <w:lang w:val="en-US"/>
              </w:rPr>
              <w:t xml:space="preserve">einschliesslich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Teile</w:t>
            </w:r>
            <w:r>
              <w:rPr>
                <w:lang w:val="en-US"/>
              </w:rPr>
              <w:t xml:space="preserve"> und </w:t>
            </w:r>
            <w:r>
              <w:rPr>
                <w:lang w:val="en-US"/>
              </w:rPr>
              <w:t xml:space="preserve">Zubehör</w:t>
            </w:r>
            <w:r>
              <w:rPr>
                <w:lang w:val="en-US"/>
              </w:rPr>
              <w:t xml:space="preserve">)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Reparatur</w:t>
            </w:r>
            <w:r>
              <w:rPr>
                <w:lang w:val="en-US"/>
              </w:rPr>
              <w:t xml:space="preserve"> und </w:t>
            </w:r>
            <w:r>
              <w:rPr>
                <w:lang w:val="en-US"/>
              </w:rPr>
              <w:t xml:space="preserve">Wartung</w:t>
            </w:r>
            <w:r>
              <w:rPr>
                <w:lang w:val="en-US"/>
              </w:rPr>
              <w:t xml:space="preserve"> von </w:t>
            </w:r>
            <w:r>
              <w:rPr>
                <w:lang w:val="en-US"/>
              </w:rPr>
              <w:t xml:space="preserve">Maschienen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Pumpen Sind </w:t>
            </w:r>
            <w:r>
              <w:rPr>
                <w:lang w:val="en-US"/>
              </w:rPr>
              <w:t xml:space="preserve">im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Lieferumfang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enthalten</w:t>
            </w:r>
            <w:r>
              <w:rPr>
                <w:lang w:val="en-US"/>
              </w:rPr>
              <w:t xml:space="preserve">)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Sammlung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Aufberatung</w:t>
            </w:r>
            <w:r>
              <w:rPr>
                <w:lang w:val="en-US"/>
              </w:rPr>
              <w:t xml:space="preserve"> und </w:t>
            </w:r>
            <w:r>
              <w:rPr>
                <w:lang w:val="en-US"/>
              </w:rPr>
              <w:t xml:space="preserve">Verteilung</w:t>
            </w:r>
            <w:r>
              <w:rPr>
                <w:lang w:val="en-US"/>
              </w:rPr>
              <w:t xml:space="preserve"> von Wasser </w:t>
            </w:r>
            <w:r>
              <w:rPr>
                <w:lang w:val="en-US"/>
              </w:rPr>
              <w:t xml:space="preserve">für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Industrie</w:t>
            </w:r>
            <w:r>
              <w:rPr>
                <w:lang w:val="en-US"/>
              </w:rPr>
              <w:t xml:space="preserve">- und </w:t>
            </w:r>
            <w:r>
              <w:rPr>
                <w:lang w:val="en-US"/>
              </w:rPr>
              <w:t xml:space="preserve">Trinkzwecke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37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r>
              <w:t xml:space="preserve">Abwasserbehandlung</w:t>
            </w:r>
            <w:r/>
          </w:p>
        </w:tc>
      </w:tr>
      <w:tr>
        <w:trPr/>
        <w:tc>
          <w:tcPr>
            <w:tcW w:w="1771" w:type="dxa"/>
            <w:textDirection w:val="lrTb"/>
            <w:noWrap w:val="false"/>
          </w:tcPr>
          <w:p>
            <w:r>
              <w:t xml:space="preserve">38</w:t>
            </w:r>
            <w:r/>
          </w:p>
        </w:tc>
        <w:tc>
          <w:tcPr>
            <w:tcW w:w="8083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Sammlung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Behandlung</w:t>
            </w:r>
            <w:r>
              <w:rPr>
                <w:lang w:val="en-US"/>
              </w:rPr>
              <w:t xml:space="preserve"> und </w:t>
            </w:r>
            <w:r>
              <w:rPr>
                <w:lang w:val="en-US"/>
              </w:rPr>
              <w:t xml:space="preserve">Entsorgung</w:t>
            </w:r>
            <w:r>
              <w:rPr>
                <w:lang w:val="en-US"/>
              </w:rPr>
              <w:t xml:space="preserve"> von </w:t>
            </w:r>
            <w:r>
              <w:rPr>
                <w:lang w:val="en-US"/>
              </w:rPr>
              <w:t xml:space="preserve">Abfällen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t xml:space="preserve">Rückgewinnung</w:t>
            </w:r>
            <w:r>
              <w:rPr>
                <w:lang w:val="en-US"/>
              </w:rPr>
              <w:t xml:space="preserve"> von </w:t>
            </w:r>
            <w:r>
              <w:rPr>
                <w:lang w:val="en-US"/>
              </w:rPr>
              <w:t xml:space="preserve">Materialien</w:t>
            </w:r>
            <w:r/>
          </w:p>
        </w:tc>
      </w:tr>
    </w:tbl>
    <w:p>
      <w:pPr>
        <w:rPr>
          <w:lang w:val="en-US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417" w:right="1134" w:bottom="1134" w:left="1134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it-IT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Arial" w:hAnsi="Arial" w:cs="Times New Roman" w:eastAsia="Times New Roman"/>
      <w:sz w:val="24"/>
      <w:szCs w:val="20"/>
      <w:lang w:eastAsia="it-IT"/>
    </w:rPr>
    <w:pPr>
      <w:spacing w:lineRule="auto" w:line="240" w:after="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table" w:styleId="372">
    <w:name w:val="Table Grid"/>
    <w:basedOn w:val="370"/>
    <w:rPr>
      <w:rFonts w:ascii="Times New Roman" w:hAnsi="Times New Roman" w:cs="Times New Roman" w:eastAsia="Times New Roman"/>
      <w:sz w:val="20"/>
      <w:szCs w:val="20"/>
      <w:lang w:eastAsia="it-IT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373" w:customStyle="1">
    <w:name w:val="tlid-translation"/>
    <w:basedOn w:val="36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Pogliani</dc:creator>
  <cp:keywords/>
  <dc:description/>
  <cp:revision>2</cp:revision>
  <dcterms:created xsi:type="dcterms:W3CDTF">2020-04-01T08:43:00Z</dcterms:created>
  <dcterms:modified xsi:type="dcterms:W3CDTF">2020-04-01T12:21:48Z</dcterms:modified>
</cp:coreProperties>
</file>